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708" w:rsidRDefault="0024352A">
      <w:pPr>
        <w:pStyle w:val="GvdeMetni"/>
        <w:spacing w:after="120" w:line="240" w:lineRule="auto"/>
        <w:jc w:val="center"/>
        <w:rPr>
          <w:rFonts w:ascii="Times New Roman" w:hAnsi="Times New Roman" w:cs="Times New Roman"/>
          <w:color w:val="auto"/>
          <w:sz w:val="24"/>
          <w:szCs w:val="24"/>
        </w:rPr>
      </w:pPr>
      <w:r>
        <w:rPr>
          <w:rStyle w:val="richtext"/>
          <w:color w:val="003399"/>
          <w:sz w:val="24"/>
          <w:szCs w:val="24"/>
          <w:u w:val="dotted"/>
        </w:rPr>
        <w:t>HACELOĞLU MAHALLESİ 926 ADA 2 PARSEL KAT KARŞILIĞI KONUT YAPIMI İHALESİ</w:t>
      </w:r>
      <w:r>
        <w:rPr>
          <w:rFonts w:ascii="Times New Roman" w:hAnsi="Times New Roman" w:cs="Times New Roman"/>
          <w:color w:val="auto"/>
          <w:sz w:val="24"/>
          <w:szCs w:val="24"/>
        </w:rPr>
        <w:t xml:space="preserve"> </w:t>
      </w:r>
    </w:p>
    <w:p w:rsidR="00033708" w:rsidRDefault="0024352A">
      <w:pPr>
        <w:pStyle w:val="GvdeMetni"/>
        <w:spacing w:after="120" w:line="240" w:lineRule="auto"/>
        <w:jc w:val="center"/>
      </w:pPr>
      <w:r>
        <w:rPr>
          <w:rFonts w:ascii="Times New Roman" w:hAnsi="Times New Roman" w:cs="Times New Roman"/>
          <w:color w:val="auto"/>
          <w:sz w:val="24"/>
          <w:szCs w:val="24"/>
        </w:rPr>
        <w:t>İŞİNE AİT SÖZLEŞME</w:t>
      </w:r>
    </w:p>
    <w:p w:rsidR="00033708" w:rsidRDefault="0024352A">
      <w:pPr>
        <w:spacing w:before="120"/>
        <w:jc w:val="both"/>
      </w:pPr>
      <w:r>
        <w:rPr>
          <w:b/>
          <w:bCs/>
          <w:color w:val="auto"/>
        </w:rPr>
        <w:t xml:space="preserve">Madde 1 - Sözleşmenin tarafları </w:t>
      </w:r>
    </w:p>
    <w:p w:rsidR="00033708" w:rsidRDefault="0024352A">
      <w:pPr>
        <w:jc w:val="both"/>
      </w:pPr>
      <w:r>
        <w:rPr>
          <w:b/>
          <w:bCs/>
        </w:rPr>
        <w:t>1.1.</w:t>
      </w:r>
      <w:r>
        <w:t xml:space="preserve"> Bu Sözleşme, bir tarafta </w:t>
      </w:r>
      <w:r>
        <w:rPr>
          <w:rStyle w:val="richtext"/>
          <w:b/>
          <w:bCs/>
          <w:color w:val="003399"/>
          <w:u w:val="dotted"/>
        </w:rPr>
        <w:t>OSMANELİ BELEDİYESİ</w:t>
      </w:r>
      <w:r>
        <w:rPr>
          <w:rStyle w:val="richtext"/>
          <w:color w:val="003399"/>
          <w:u w:val="dotted"/>
        </w:rPr>
        <w:t xml:space="preserve"> </w:t>
      </w:r>
      <w:r>
        <w:t xml:space="preserve">(bundan sonra İdare olarak anılacaktır) ile diğer tarafta ............................................................ (bundan sonra Yüklenici olarak anılacaktır) arasında aşağıda yazılı şartlar dahilinde akdedilmiştir. </w:t>
      </w:r>
    </w:p>
    <w:p w:rsidR="00033708" w:rsidRDefault="0024352A">
      <w:pPr>
        <w:spacing w:before="120"/>
        <w:jc w:val="both"/>
      </w:pPr>
      <w:r>
        <w:rPr>
          <w:b/>
          <w:bCs/>
          <w:color w:val="auto"/>
        </w:rPr>
        <w:t>Madde 2 - Taraflara ilişkin bilgiler</w:t>
      </w:r>
    </w:p>
    <w:p w:rsidR="00033708" w:rsidRDefault="0024352A">
      <w:pPr>
        <w:jc w:val="both"/>
      </w:pPr>
      <w:r>
        <w:rPr>
          <w:b/>
          <w:bCs/>
        </w:rPr>
        <w:t>2.1.</w:t>
      </w:r>
      <w:r>
        <w:t xml:space="preserve"> İdarenin </w:t>
      </w:r>
    </w:p>
    <w:p w:rsidR="00033708" w:rsidRDefault="0024352A">
      <w:pPr>
        <w:jc w:val="both"/>
        <w:divId w:val="1299723873"/>
        <w:rPr>
          <w:rFonts w:eastAsia="Times New Roman"/>
        </w:rPr>
      </w:pPr>
      <w:r>
        <w:rPr>
          <w:rFonts w:eastAsia="Times New Roman"/>
        </w:rPr>
        <w:t xml:space="preserve">a) Adı: </w:t>
      </w:r>
      <w:r>
        <w:rPr>
          <w:rStyle w:val="richtext"/>
          <w:rFonts w:eastAsia="Times New Roman"/>
          <w:b/>
          <w:bCs/>
          <w:color w:val="003399"/>
          <w:u w:val="dotted"/>
        </w:rPr>
        <w:t>OSMANELİ BELEDİYESİ</w:t>
      </w:r>
    </w:p>
    <w:p w:rsidR="00033708" w:rsidRDefault="0024352A">
      <w:pPr>
        <w:jc w:val="both"/>
        <w:divId w:val="1299723873"/>
      </w:pPr>
      <w:r>
        <w:t xml:space="preserve">b) Adresi: </w:t>
      </w:r>
      <w:proofErr w:type="spellStart"/>
      <w:r>
        <w:rPr>
          <w:rStyle w:val="richtext"/>
          <w:b/>
          <w:bCs/>
          <w:color w:val="003399"/>
          <w:u w:val="dotted"/>
        </w:rPr>
        <w:t>Camikebir</w:t>
      </w:r>
      <w:proofErr w:type="spellEnd"/>
      <w:r>
        <w:rPr>
          <w:rStyle w:val="richtext"/>
          <w:b/>
          <w:bCs/>
          <w:color w:val="003399"/>
          <w:u w:val="dotted"/>
        </w:rPr>
        <w:t xml:space="preserve"> Mah. Pazar </w:t>
      </w:r>
      <w:proofErr w:type="spellStart"/>
      <w:r>
        <w:rPr>
          <w:rStyle w:val="richtext"/>
          <w:b/>
          <w:bCs/>
          <w:color w:val="003399"/>
          <w:u w:val="dotted"/>
        </w:rPr>
        <w:t>Sk</w:t>
      </w:r>
      <w:proofErr w:type="spellEnd"/>
      <w:r>
        <w:rPr>
          <w:rStyle w:val="richtext"/>
          <w:b/>
          <w:bCs/>
          <w:color w:val="003399"/>
          <w:u w:val="dotted"/>
        </w:rPr>
        <w:t>. No:8</w:t>
      </w:r>
      <w:r>
        <w:t xml:space="preserve"> - </w:t>
      </w:r>
      <w:r>
        <w:rPr>
          <w:rStyle w:val="richtext"/>
          <w:b/>
          <w:bCs/>
          <w:color w:val="003399"/>
          <w:u w:val="dotted"/>
        </w:rPr>
        <w:t>OSMANELİ</w:t>
      </w:r>
      <w:r>
        <w:t xml:space="preserve"> / </w:t>
      </w:r>
      <w:r>
        <w:rPr>
          <w:rStyle w:val="richtext"/>
          <w:b/>
          <w:bCs/>
          <w:color w:val="003399"/>
          <w:u w:val="dotted"/>
        </w:rPr>
        <w:t>BİLECİK</w:t>
      </w:r>
      <w:r>
        <w:t xml:space="preserve"> </w:t>
      </w:r>
    </w:p>
    <w:p w:rsidR="00033708" w:rsidRDefault="0024352A">
      <w:pPr>
        <w:jc w:val="both"/>
        <w:divId w:val="1299723873"/>
      </w:pPr>
      <w:r>
        <w:t xml:space="preserve">c) Telefon numarası: </w:t>
      </w:r>
      <w:r>
        <w:rPr>
          <w:rStyle w:val="richtext"/>
          <w:b/>
          <w:bCs/>
          <w:color w:val="003399"/>
          <w:u w:val="dotted"/>
        </w:rPr>
        <w:t>02284614131</w:t>
      </w:r>
      <w:r>
        <w:t xml:space="preserve"> </w:t>
      </w:r>
    </w:p>
    <w:p w:rsidR="00033708" w:rsidRDefault="0024352A">
      <w:pPr>
        <w:jc w:val="both"/>
        <w:divId w:val="1299723873"/>
      </w:pPr>
      <w:r>
        <w:t xml:space="preserve">ç) Faks numarası: </w:t>
      </w:r>
      <w:r>
        <w:rPr>
          <w:rStyle w:val="richtext"/>
          <w:b/>
          <w:bCs/>
          <w:color w:val="003399"/>
          <w:u w:val="dotted"/>
        </w:rPr>
        <w:t>2284614018</w:t>
      </w:r>
      <w:r>
        <w:t xml:space="preserve"> </w:t>
      </w:r>
    </w:p>
    <w:p w:rsidR="00033708" w:rsidRDefault="0024352A">
      <w:pPr>
        <w:jc w:val="both"/>
        <w:divId w:val="1299723873"/>
      </w:pPr>
      <w:r>
        <w:t xml:space="preserve">d) Elektronik posta adresi: </w:t>
      </w:r>
      <w:r>
        <w:rPr>
          <w:rStyle w:val="richtext"/>
          <w:b/>
          <w:bCs/>
          <w:color w:val="003399"/>
          <w:u w:val="dotted"/>
        </w:rPr>
        <w:t>osmanelibel@osmaneli.bel.tr</w:t>
      </w:r>
      <w:r>
        <w:t xml:space="preserve"> </w:t>
      </w:r>
    </w:p>
    <w:p w:rsidR="00033708" w:rsidRDefault="0024352A">
      <w:pPr>
        <w:jc w:val="both"/>
        <w:divId w:val="1299723873"/>
      </w:pPr>
      <w:r>
        <w:t xml:space="preserve">e) Elektronik tebligat adresi : </w:t>
      </w:r>
    </w:p>
    <w:p w:rsidR="00033708" w:rsidRDefault="0024352A">
      <w:pPr>
        <w:jc w:val="both"/>
      </w:pPr>
      <w:r>
        <w:rPr>
          <w:b/>
          <w:bCs/>
        </w:rPr>
        <w:t>2.2.</w:t>
      </w:r>
      <w:r>
        <w:t xml:space="preserve"> Yüklenicinin </w:t>
      </w:r>
    </w:p>
    <w:p w:rsidR="00033708" w:rsidRDefault="0024352A">
      <w:pPr>
        <w:jc w:val="both"/>
        <w:divId w:val="1031733329"/>
        <w:rPr>
          <w:rFonts w:eastAsia="Times New Roman"/>
        </w:rPr>
      </w:pPr>
      <w:r>
        <w:rPr>
          <w:rFonts w:eastAsia="Times New Roman"/>
        </w:rPr>
        <w:t xml:space="preserve">a) Adı, Soyadı/Ticaret unvanı: .................................................. </w:t>
      </w:r>
    </w:p>
    <w:p w:rsidR="00033708" w:rsidRDefault="0024352A">
      <w:pPr>
        <w:jc w:val="both"/>
        <w:divId w:val="1031733329"/>
      </w:pPr>
      <w:r>
        <w:t xml:space="preserve">b) T.C. Kimlik No: .................................................................... </w:t>
      </w:r>
    </w:p>
    <w:p w:rsidR="00033708" w:rsidRDefault="0024352A">
      <w:pPr>
        <w:jc w:val="both"/>
        <w:divId w:val="1031733329"/>
      </w:pPr>
      <w:r>
        <w:t xml:space="preserve">c) Vergi Kimlik No: ................................................................... </w:t>
      </w:r>
    </w:p>
    <w:p w:rsidR="00033708" w:rsidRDefault="0024352A">
      <w:pPr>
        <w:jc w:val="both"/>
        <w:divId w:val="1031733329"/>
      </w:pPr>
      <w:r>
        <w:t xml:space="preserve">ç) Yüklenicinin tebligata esas adresi: ................................................ </w:t>
      </w:r>
    </w:p>
    <w:p w:rsidR="00033708" w:rsidRDefault="0024352A">
      <w:pPr>
        <w:jc w:val="both"/>
        <w:divId w:val="1031733329"/>
      </w:pPr>
      <w:r>
        <w:t xml:space="preserve">d) Telefon numarası: .................................................................. </w:t>
      </w:r>
    </w:p>
    <w:p w:rsidR="00033708" w:rsidRDefault="0024352A">
      <w:pPr>
        <w:jc w:val="both"/>
        <w:divId w:val="1031733329"/>
      </w:pPr>
      <w:r>
        <w:t xml:space="preserve">e) Bildirime esas faks numarası: ...................................................... </w:t>
      </w:r>
    </w:p>
    <w:p w:rsidR="00033708" w:rsidRDefault="0024352A">
      <w:pPr>
        <w:jc w:val="both"/>
        <w:divId w:val="1031733329"/>
      </w:pPr>
      <w:r>
        <w:t xml:space="preserve">f) Bildirime esas elektronik posta adresi: ............................................ </w:t>
      </w:r>
    </w:p>
    <w:p w:rsidR="00033708" w:rsidRDefault="0024352A">
      <w:pPr>
        <w:jc w:val="both"/>
        <w:divId w:val="1031733329"/>
      </w:pPr>
      <w:r>
        <w:t xml:space="preserve">g) Elektronik tebligat adresi :........................................................ </w:t>
      </w:r>
    </w:p>
    <w:p w:rsidR="00033708" w:rsidRDefault="0024352A">
      <w:pPr>
        <w:jc w:val="both"/>
      </w:pPr>
      <w:r>
        <w:rPr>
          <w:b/>
          <w:bCs/>
        </w:rPr>
        <w:t>2.3.</w:t>
      </w:r>
      <w: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Yüklenicinin ortak girişim olması durumunda, pilot ortak veya koordinatör ortağa yapılan tebligatlar ortak girişimi oluşturan bütün ortaklara yapılmış sayılır. </w:t>
      </w:r>
    </w:p>
    <w:p w:rsidR="00033708" w:rsidRDefault="0024352A">
      <w:pPr>
        <w:jc w:val="both"/>
      </w:pPr>
      <w:r>
        <w:rPr>
          <w:b/>
          <w:bCs/>
        </w:rPr>
        <w:t>2.4.</w:t>
      </w:r>
      <w:r>
        <w:t xml:space="preserve"> Taraflar, yazılı tebligatı daha sonra süresi içinde yapmak kaydıyla, kurye, faks veya elektronik posta gibi diğer yollarla da bildirim yapabilirler. </w:t>
      </w:r>
    </w:p>
    <w:p w:rsidR="00033708" w:rsidRDefault="0024352A">
      <w:pPr>
        <w:spacing w:before="120"/>
        <w:jc w:val="both"/>
      </w:pPr>
      <w:r>
        <w:rPr>
          <w:b/>
          <w:bCs/>
          <w:color w:val="auto"/>
        </w:rPr>
        <w:t>Madde 3 - İşin adı, yapılma yeri, niteliği, türü ve miktarı</w:t>
      </w:r>
    </w:p>
    <w:p w:rsidR="00033708" w:rsidRDefault="0024352A">
      <w:pPr>
        <w:jc w:val="both"/>
      </w:pPr>
      <w:r>
        <w:rPr>
          <w:b/>
          <w:bCs/>
        </w:rPr>
        <w:t>3.1.</w:t>
      </w:r>
      <w:r>
        <w:t xml:space="preserve"> İşin adı : </w:t>
      </w:r>
      <w:r>
        <w:rPr>
          <w:rStyle w:val="richtext"/>
          <w:b/>
          <w:bCs/>
          <w:color w:val="003399"/>
          <w:u w:val="dotted"/>
        </w:rPr>
        <w:t>HACELOĞLU MAHALLESİ 926 ADA 2 PARSEL KAT KARŞILIĞI KONUT YAPIMI</w:t>
      </w:r>
      <w:r>
        <w:t xml:space="preserve"> </w:t>
      </w:r>
    </w:p>
    <w:p w:rsidR="00033708" w:rsidRDefault="0024352A">
      <w:pPr>
        <w:jc w:val="both"/>
      </w:pPr>
      <w:r>
        <w:rPr>
          <w:b/>
          <w:bCs/>
        </w:rPr>
        <w:t>3.2.</w:t>
      </w:r>
      <w:r>
        <w:t xml:space="preserve"> İşin yapılma yeri: </w:t>
      </w:r>
      <w:r>
        <w:rPr>
          <w:rStyle w:val="richtext"/>
          <w:b/>
          <w:bCs/>
          <w:color w:val="003399"/>
          <w:u w:val="dotted"/>
        </w:rPr>
        <w:t>HACELOĞLU MAHALLESİ 926 ADA 2 PARSEL</w:t>
      </w:r>
    </w:p>
    <w:p w:rsidR="00033708" w:rsidRDefault="0024352A">
      <w:pPr>
        <w:jc w:val="both"/>
      </w:pPr>
      <w:r>
        <w:rPr>
          <w:b/>
          <w:bCs/>
        </w:rPr>
        <w:t>3.3.</w:t>
      </w:r>
      <w:r>
        <w:t xml:space="preserve"> İşin niteliği, türü ve miktarı: </w:t>
      </w:r>
    </w:p>
    <w:tbl>
      <w:tblPr>
        <w:tblW w:w="5000" w:type="pct"/>
        <w:tblCellSpacing w:w="0" w:type="dxa"/>
        <w:tblCellMar>
          <w:left w:w="0" w:type="dxa"/>
          <w:right w:w="0" w:type="dxa"/>
        </w:tblCellMar>
        <w:tblLook w:val="04A0" w:firstRow="1" w:lastRow="0" w:firstColumn="1" w:lastColumn="0" w:noHBand="0" w:noVBand="1"/>
      </w:tblPr>
      <w:tblGrid>
        <w:gridCol w:w="9781"/>
      </w:tblGrid>
      <w:tr w:rsidR="00033708">
        <w:trPr>
          <w:tblCellSpacing w:w="0" w:type="dxa"/>
        </w:trPr>
        <w:tc>
          <w:tcPr>
            <w:tcW w:w="0" w:type="auto"/>
            <w:vAlign w:val="center"/>
            <w:hideMark/>
          </w:tcPr>
          <w:p w:rsidR="00033708" w:rsidRDefault="0024352A">
            <w:pPr>
              <w:overflowPunct/>
              <w:autoSpaceDE/>
              <w:rPr>
                <w:rFonts w:eastAsia="Times New Roman"/>
                <w:color w:val="auto"/>
              </w:rPr>
            </w:pPr>
            <w:r>
              <w:rPr>
                <w:rFonts w:eastAsia="Times New Roman"/>
                <w:color w:val="auto"/>
              </w:rPr>
              <w:t>Toplamda 3 Bloktan oluşan Bodrum + Zemin + 3 Normal Kattan oluşan Konut</w:t>
            </w:r>
          </w:p>
        </w:tc>
      </w:tr>
    </w:tbl>
    <w:p w:rsidR="00033708" w:rsidRDefault="0024352A">
      <w:pPr>
        <w:spacing w:before="120"/>
        <w:jc w:val="both"/>
      </w:pPr>
      <w:r>
        <w:rPr>
          <w:b/>
          <w:bCs/>
          <w:color w:val="auto"/>
        </w:rPr>
        <w:t>Madde 4 - Sözleşmenin dili</w:t>
      </w:r>
    </w:p>
    <w:p w:rsidR="00033708" w:rsidRDefault="0024352A">
      <w:pPr>
        <w:jc w:val="both"/>
      </w:pPr>
      <w:r>
        <w:rPr>
          <w:b/>
          <w:bCs/>
        </w:rPr>
        <w:t>4.1.</w:t>
      </w:r>
      <w:r>
        <w:t xml:space="preserve"> Sözleşmenin dili </w:t>
      </w:r>
      <w:proofErr w:type="spellStart"/>
      <w:r>
        <w:t>Türkçe'dir</w:t>
      </w:r>
      <w:proofErr w:type="spellEnd"/>
      <w:r>
        <w:t xml:space="preserve">. </w:t>
      </w:r>
    </w:p>
    <w:p w:rsidR="00033708" w:rsidRDefault="0024352A">
      <w:pPr>
        <w:spacing w:before="120"/>
        <w:jc w:val="both"/>
      </w:pPr>
      <w:r>
        <w:rPr>
          <w:b/>
          <w:bCs/>
          <w:color w:val="auto"/>
        </w:rPr>
        <w:t>Madde 5 - Tanımlar</w:t>
      </w:r>
    </w:p>
    <w:p w:rsidR="00033708" w:rsidRDefault="0024352A">
      <w:pPr>
        <w:jc w:val="both"/>
      </w:pPr>
      <w:r>
        <w:rPr>
          <w:b/>
          <w:bCs/>
        </w:rPr>
        <w:t>5.1.</w:t>
      </w:r>
      <w:r>
        <w:t xml:space="preserve"> Bu Sözleşmenin uygulanmasında, 2886 sayılı Devlet İhale Kanunu, 4734 Sayılı Kamu İhale Kanunu ve 4735 sayılı Kamu İhale Sözleşmeleri Kanunu ile Yapım İşleri Genel Şartnamesinde ve ihale dokümanında oluşturan diğer belgelerde yer alan tanımlar geçerlidir. </w:t>
      </w:r>
    </w:p>
    <w:p w:rsidR="00033708" w:rsidRDefault="0024352A">
      <w:pPr>
        <w:spacing w:before="120"/>
        <w:jc w:val="both"/>
      </w:pPr>
      <w:r>
        <w:rPr>
          <w:b/>
          <w:bCs/>
          <w:color w:val="auto"/>
        </w:rPr>
        <w:t>Madde 6 - Sözleşmenin türü ve bedeli</w:t>
      </w:r>
    </w:p>
    <w:p w:rsidR="00033708" w:rsidRDefault="0024352A">
      <w:pPr>
        <w:jc w:val="both"/>
      </w:pPr>
      <w:r>
        <w:rPr>
          <w:b/>
          <w:bCs/>
        </w:rPr>
        <w:t>6.1.</w:t>
      </w:r>
      <w:r>
        <w:t xml:space="preserve"> Bu Sözleşme, Kat Karşılığı İnşaat sözleşmesi olup, ihale dokümanında yer alan uygulama projeleri ve bunlara ilişkin mahal listelerine dayalı olarak, işin tamamı için yüklenici tarafından teklif edilen .................................................... (rakam ve yazıyla) toplam bedel ve pay karşılığı üzerinden akdedilmiştir. </w:t>
      </w:r>
    </w:p>
    <w:p w:rsidR="00033708" w:rsidRPr="000037E9" w:rsidRDefault="0024352A" w:rsidP="000037E9">
      <w:pPr>
        <w:jc w:val="both"/>
      </w:pPr>
      <w:r>
        <w:rPr>
          <w:b/>
          <w:bCs/>
        </w:rPr>
        <w:lastRenderedPageBreak/>
        <w:t>6.2.</w:t>
      </w:r>
      <w:r>
        <w:t xml:space="preserve"> Yapılan işlerin bedellerinin ödenmesinde, yüklenicinin teklif ettiği toplam bedel esas alınır. </w:t>
      </w:r>
    </w:p>
    <w:p w:rsidR="00033708" w:rsidRDefault="0024352A">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olan giderler</w:t>
      </w:r>
    </w:p>
    <w:p w:rsidR="00033708" w:rsidRDefault="0024352A">
      <w:pPr>
        <w:jc w:val="both"/>
      </w:pPr>
      <w:r>
        <w:rPr>
          <w:b/>
          <w:bCs/>
        </w:rPr>
        <w:t>7.1.</w:t>
      </w:r>
      <w:r>
        <w:t xml:space="preserve"> Taahhüdün yerine getirilmesine ilişkin her türlü vergi, resim, harç, yapı kullanım izin belgesi giderleri, yapı denetim harçları vb. giderler ile ulaşım, sözleşme kapsamındaki her türlü sigorta giderleri Yükleniciye aittir. İnşaat için alınacak İmar Durum belgesinden itibaren Yapı Kullanım Ruhsatı alınana kadarki süreçteki tüm ruhsat, izin vb. harçlar yükleniciye aittir. </w:t>
      </w:r>
    </w:p>
    <w:p w:rsidR="00033708" w:rsidRDefault="0024352A">
      <w:pPr>
        <w:spacing w:before="120"/>
        <w:jc w:val="both"/>
      </w:pPr>
      <w:r>
        <w:rPr>
          <w:b/>
          <w:bCs/>
          <w:color w:val="auto"/>
        </w:rPr>
        <w:t>Madde 8 - Sözleşmenin ekleri</w:t>
      </w:r>
    </w:p>
    <w:p w:rsidR="00033708" w:rsidRDefault="0024352A">
      <w:pPr>
        <w:jc w:val="both"/>
      </w:pPr>
      <w:r>
        <w:rPr>
          <w:b/>
          <w:bCs/>
        </w:rPr>
        <w:t>8.1.</w:t>
      </w:r>
      <w:r>
        <w:t xml:space="preserve"> Sözleşme, ekindeki ihale do</w:t>
      </w:r>
      <w:r w:rsidR="00204B1D">
        <w:t>kümanları (Teknik Şartname, Mimari</w:t>
      </w:r>
      <w:r>
        <w:t xml:space="preserve"> Proje) ve diğer belgelerle bir bütündür, İdareyi ve Yükleniciyi bağlar. Ancak, Sözleşme hükümleri ile ihale dokümanını oluşturan belgelerdeki hükümler arasında çelişki veya farklılık olması halinde, ihale dokümanında yer alan hükümler esas alınır. </w:t>
      </w:r>
    </w:p>
    <w:p w:rsidR="00033708" w:rsidRDefault="0024352A">
      <w:pPr>
        <w:spacing w:before="120"/>
        <w:jc w:val="both"/>
      </w:pPr>
      <w:r>
        <w:rPr>
          <w:b/>
          <w:bCs/>
          <w:color w:val="auto"/>
        </w:rPr>
        <w:t>Madde 9 - İşe başlama ve bitirme tarihi</w:t>
      </w:r>
    </w:p>
    <w:p w:rsidR="00033708" w:rsidRDefault="0024352A">
      <w:pPr>
        <w:jc w:val="both"/>
      </w:pPr>
      <w:r>
        <w:rPr>
          <w:b/>
          <w:bCs/>
        </w:rPr>
        <w:t>9.1.</w:t>
      </w:r>
      <w:r>
        <w:t xml:space="preserve"> Sözleşmenin imzalandığı tarihten itibaren </w:t>
      </w:r>
      <w:r>
        <w:rPr>
          <w:rStyle w:val="richtext"/>
          <w:b/>
          <w:bCs/>
          <w:color w:val="003399"/>
          <w:u w:val="dotted"/>
        </w:rPr>
        <w:t>7</w:t>
      </w:r>
      <w:r>
        <w:t xml:space="preserve"> (</w:t>
      </w:r>
      <w:r>
        <w:rPr>
          <w:rStyle w:val="richtext"/>
          <w:b/>
          <w:bCs/>
          <w:color w:val="003399"/>
          <w:u w:val="dotted"/>
        </w:rPr>
        <w:t>Yedi</w:t>
      </w:r>
      <w:r>
        <w:t xml:space="preserve">) gün içinde Yapım İşleri Genel Şartnamesi hükümlerine göre yer teslimi yapılarak işe başlanır. </w:t>
      </w:r>
    </w:p>
    <w:p w:rsidR="00033708" w:rsidRDefault="0024352A">
      <w:pPr>
        <w:jc w:val="both"/>
      </w:pPr>
      <w:r>
        <w:rPr>
          <w:b/>
          <w:bCs/>
        </w:rPr>
        <w:t>9.2.</w:t>
      </w:r>
      <w:r>
        <w:t xml:space="preserve"> Yüklenici taahhüdün tümünü, işyeri teslim tarihinden itibaren </w:t>
      </w:r>
      <w:r>
        <w:rPr>
          <w:rStyle w:val="richtext"/>
          <w:b/>
          <w:bCs/>
          <w:color w:val="003399"/>
          <w:u w:val="dotted"/>
        </w:rPr>
        <w:t>18</w:t>
      </w:r>
      <w:r>
        <w:t xml:space="preserve"> (On Sekiz) ay içinde tamamlayarak geçici kabule hazır hale getirmek zorundadır. Sürenin hesaplanmasında; havanın fen noktasından çalışmaya uygun olmayan dönemi ile resmi tatil günleri dikkate alındığından, bu nedenlerle ayrıca süre uzatımı verilmez. </w:t>
      </w:r>
    </w:p>
    <w:p w:rsidR="00033708" w:rsidRDefault="0024352A">
      <w:pPr>
        <w:jc w:val="both"/>
      </w:pPr>
      <w:r>
        <w:rPr>
          <w:b/>
          <w:bCs/>
        </w:rPr>
        <w:t>9.3.</w:t>
      </w:r>
      <w:r>
        <w:t xml:space="preserve"> Bu madde boş bırakılmıştır. </w:t>
      </w:r>
    </w:p>
    <w:p w:rsidR="00033708" w:rsidRDefault="0024352A">
      <w:pPr>
        <w:jc w:val="both"/>
      </w:pPr>
      <w:r>
        <w:rPr>
          <w:b/>
          <w:bCs/>
        </w:rPr>
        <w:t>9.4.</w:t>
      </w:r>
      <w:r>
        <w:t xml:space="preserve"> Bu işyerinde havanın fen noktasından çalışmaya uygun olmadığı günler </w:t>
      </w:r>
      <w:r>
        <w:rPr>
          <w:rStyle w:val="richtext"/>
          <w:b/>
          <w:bCs/>
          <w:color w:val="003399"/>
          <w:u w:val="dotted"/>
        </w:rPr>
        <w:t>Bu işte havanın fen noktasında çalışılmayacak gün yoktur</w:t>
      </w:r>
      <w:r>
        <w:t xml:space="preserve"> - </w:t>
      </w:r>
      <w:r>
        <w:rPr>
          <w:rStyle w:val="richtext"/>
          <w:b/>
          <w:bCs/>
          <w:color w:val="003399"/>
          <w:u w:val="dotted"/>
        </w:rPr>
        <w:t>Bu işte havanın fen noktasında çalışılmayacak gün yoktur</w:t>
      </w:r>
      <w:r>
        <w:t xml:space="preserve"> tarihleri arasındaki </w:t>
      </w:r>
      <w:r>
        <w:rPr>
          <w:rStyle w:val="richtext"/>
          <w:b/>
          <w:bCs/>
          <w:color w:val="003399"/>
          <w:u w:val="dotted"/>
        </w:rPr>
        <w:t>0</w:t>
      </w:r>
      <w:r>
        <w:t xml:space="preserve"> (</w:t>
      </w:r>
      <w:r>
        <w:rPr>
          <w:rStyle w:val="richtext"/>
          <w:b/>
          <w:bCs/>
          <w:color w:val="003399"/>
          <w:u w:val="dotted"/>
        </w:rPr>
        <w:t>sıfır</w:t>
      </w:r>
      <w:r>
        <w:t xml:space="preserve">) gündür. Ancak, işin bitiminde bu devre dikkate alınmaz ve İdare Yükleniciden teknik şartları yerine getirerek işi tamamlaması için bu dönemde çalışmasını isteyebilir. Zorunlu nedenlerle ertesi yıla </w:t>
      </w:r>
      <w:proofErr w:type="gramStart"/>
      <w:r>
        <w:t>sari</w:t>
      </w:r>
      <w:proofErr w:type="gramEnd"/>
      <w:r>
        <w:t xml:space="preserve"> hale gelen işlerde, çalışmaya uygun olmayan devre,  imalatın cinsine göre dikkate alınır. </w:t>
      </w:r>
    </w:p>
    <w:p w:rsidR="00033708" w:rsidRDefault="0024352A">
      <w:pPr>
        <w:jc w:val="both"/>
      </w:pPr>
      <w:r>
        <w:rPr>
          <w:b/>
          <w:bCs/>
        </w:rPr>
        <w:t>9.5.</w:t>
      </w:r>
      <w:r>
        <w:t xml:space="preserve"> Yüklenicinin sözleşmede belirlenmiş olan süre içinde yer teslimi için hazır bulunmaması halinde bu durum idare tarafından görevlendirilen yapı denetim görevlisinin de bulunduğu komisyon tarafından süre bitiminde tutanak altına alınır ve işin süresi başlar. </w:t>
      </w:r>
    </w:p>
    <w:p w:rsidR="00033708" w:rsidRDefault="0024352A">
      <w:pPr>
        <w:spacing w:before="120"/>
        <w:jc w:val="both"/>
      </w:pPr>
      <w:r>
        <w:rPr>
          <w:b/>
          <w:bCs/>
          <w:color w:val="auto"/>
        </w:rPr>
        <w:t xml:space="preserve">Madde 10-Teminata ilişkin hükümler </w:t>
      </w:r>
    </w:p>
    <w:p w:rsidR="00033708" w:rsidRDefault="0024352A">
      <w:pPr>
        <w:jc w:val="both"/>
      </w:pPr>
      <w:r>
        <w:rPr>
          <w:b/>
          <w:bCs/>
        </w:rPr>
        <w:t>10.1.</w:t>
      </w:r>
      <w:r>
        <w:t xml:space="preserve"> Kesin teminat </w:t>
      </w:r>
    </w:p>
    <w:p w:rsidR="00033708" w:rsidRDefault="0024352A">
      <w:pPr>
        <w:jc w:val="both"/>
      </w:pPr>
      <w:r>
        <w:rPr>
          <w:b/>
          <w:bCs/>
        </w:rPr>
        <w:t>10.1.1.</w:t>
      </w:r>
      <w:r>
        <w:t xml:space="preserve"> Yüklenici teklif edeceği bedel (Toplam İnşaat Maliyeti + Yüklenicinin Teklif ettiği bedel) üzerinden en az % 6 oranında kesin teminat </w:t>
      </w:r>
      <w:r w:rsidR="00222D91">
        <w:t>ve % 4 oranında ek kesin teminat</w:t>
      </w:r>
      <w:r w:rsidR="009A7150">
        <w:t xml:space="preserve"> </w:t>
      </w:r>
      <w:r>
        <w:t>vermek zorundadır. Bu bedel sözleşme öncesinde yatırılmış olup toplam bedel ………………………………………… TL’dir.</w:t>
      </w:r>
    </w:p>
    <w:p w:rsidR="00033708" w:rsidRDefault="0024352A">
      <w:pPr>
        <w:jc w:val="both"/>
      </w:pPr>
      <w:r>
        <w:rPr>
          <w:b/>
          <w:bCs/>
        </w:rPr>
        <w:t>10.1.2.</w:t>
      </w:r>
      <w:r w:rsidR="00146700">
        <w:t xml:space="preserve"> Teminatın ve ek kati teminatın,</w:t>
      </w:r>
      <w:r>
        <w:t xml:space="preserve"> teminat mektubu şeklinde verilmesi halinde; kesin teminat</w:t>
      </w:r>
      <w:r w:rsidR="00146700">
        <w:t xml:space="preserve"> ve ek kati teminat</w:t>
      </w:r>
      <w:r>
        <w:t xml:space="preserve"> mektubunun süresi </w:t>
      </w:r>
      <w:proofErr w:type="gramStart"/>
      <w:r w:rsidR="0083673D">
        <w:rPr>
          <w:rStyle w:val="richtext"/>
          <w:b/>
          <w:bCs/>
          <w:color w:val="003399"/>
          <w:u w:val="dotted"/>
        </w:rPr>
        <w:t>30/</w:t>
      </w:r>
      <w:r w:rsidR="00272C04">
        <w:rPr>
          <w:rStyle w:val="richtext"/>
          <w:b/>
          <w:bCs/>
          <w:color w:val="003399"/>
          <w:u w:val="dotted"/>
        </w:rPr>
        <w:t>04</w:t>
      </w:r>
      <w:r>
        <w:rPr>
          <w:rStyle w:val="richtext"/>
          <w:b/>
          <w:bCs/>
          <w:color w:val="003399"/>
          <w:u w:val="dotted"/>
        </w:rPr>
        <w:t>/2028</w:t>
      </w:r>
      <w:proofErr w:type="gramEnd"/>
      <w:r>
        <w:t xml:space="preserve"> tarihine kadardır. Kanunda veya sözleşmede belirtilen haller ile cezalı çalışma nedeniyle kesin kabulün gecikeceğinin anlaşılması durumunda teminat mektubunun süresi de işteki gecikmeyi karşılayacak şekilde uzatılır. </w:t>
      </w:r>
    </w:p>
    <w:p w:rsidR="00033708" w:rsidRDefault="0024352A">
      <w:pPr>
        <w:jc w:val="both"/>
      </w:pPr>
      <w:r>
        <w:rPr>
          <w:b/>
          <w:bCs/>
        </w:rPr>
        <w:t>10.2.</w:t>
      </w:r>
      <w:r>
        <w:t xml:space="preserve"> Ek kesin teminat </w:t>
      </w:r>
    </w:p>
    <w:p w:rsidR="00033708" w:rsidRDefault="0024352A">
      <w:pPr>
        <w:jc w:val="both"/>
      </w:pPr>
      <w:r>
        <w:rPr>
          <w:b/>
          <w:bCs/>
        </w:rPr>
        <w:t>10.2.1.</w:t>
      </w:r>
      <w:r>
        <w:t xml:space="preserve"> Fiyat farkı hesaplanmasının öngörülmesi halinde, fiyat farkı olarak ödenecek bedelin ve/veya iş artışı olması halinde bu artış tutarının % 6'sı oranında teminat olarak kabul edilen değerler üzerinden ek kesin teminat alınır.</w:t>
      </w:r>
    </w:p>
    <w:p w:rsidR="00033708" w:rsidRDefault="0024352A">
      <w:pPr>
        <w:jc w:val="both"/>
      </w:pPr>
      <w:r>
        <w:rPr>
          <w:b/>
          <w:bCs/>
        </w:rPr>
        <w:t>10.2.2.</w:t>
      </w:r>
      <w:r>
        <w:t xml:space="preserve"> Ek kesin teminatın teminat mektubu olması halinde, ek kesin teminat mektubunun süresi, kesin teminat mektubunun süresinden daha az olamaz. </w:t>
      </w:r>
    </w:p>
    <w:p w:rsidR="00033708" w:rsidRDefault="0024352A">
      <w:pPr>
        <w:jc w:val="both"/>
      </w:pPr>
      <w:r>
        <w:rPr>
          <w:b/>
          <w:bCs/>
        </w:rPr>
        <w:t>10.3.</w:t>
      </w:r>
      <w:r>
        <w:t xml:space="preserve"> Yüklenici tarafından verilen kesin teminat ve ek kesin teminat, 4734 sayılı Kanunun 34 üncü maddesinde belirtilen değerlerle değiştirilebilir. Her ne suretle olursa olsun, İdarece alınan teminatlar haczedilemez ve üzerine ihtiyati tedbir konulamaz. </w:t>
      </w:r>
    </w:p>
    <w:p w:rsidR="00033708" w:rsidRDefault="0024352A">
      <w:pPr>
        <w:jc w:val="both"/>
      </w:pPr>
      <w:r>
        <w:rPr>
          <w:b/>
          <w:bCs/>
        </w:rPr>
        <w:t>10.4.</w:t>
      </w:r>
      <w:r w:rsidR="002E013E">
        <w:t xml:space="preserve"> Kati teminatın ve ek kati</w:t>
      </w:r>
      <w:r>
        <w:t xml:space="preserve"> teminatın geri verilmesi </w:t>
      </w:r>
    </w:p>
    <w:p w:rsidR="00033708" w:rsidRPr="000037E9" w:rsidRDefault="0024352A" w:rsidP="000037E9">
      <w:pPr>
        <w:jc w:val="both"/>
      </w:pPr>
      <w:r>
        <w:rPr>
          <w:b/>
          <w:bCs/>
        </w:rPr>
        <w:t>10.4.1.</w:t>
      </w:r>
      <w:r w:rsidR="002E013E">
        <w:t xml:space="preserve"> Kati teminatın ve ek kati</w:t>
      </w:r>
      <w:r>
        <w:t xml:space="preserve"> teminatın geri verilmesi hususunda Yapım İşleri Genel Şartnamesindeki hükümler uygulanır. </w:t>
      </w:r>
    </w:p>
    <w:p w:rsidR="00033708" w:rsidRDefault="0024352A">
      <w:pPr>
        <w:spacing w:before="120"/>
        <w:jc w:val="both"/>
      </w:pPr>
      <w:r>
        <w:rPr>
          <w:b/>
          <w:bCs/>
          <w:color w:val="auto"/>
        </w:rPr>
        <w:lastRenderedPageBreak/>
        <w:t>Madde 11 - Ödeme yeri ve şartları</w:t>
      </w:r>
    </w:p>
    <w:p w:rsidR="00033708" w:rsidRDefault="0024352A">
      <w:pPr>
        <w:jc w:val="both"/>
      </w:pPr>
      <w:r>
        <w:rPr>
          <w:b/>
          <w:bCs/>
        </w:rPr>
        <w:t>11.1.</w:t>
      </w:r>
      <w:r>
        <w:t xml:space="preserve"> </w:t>
      </w:r>
      <w:r w:rsidR="00876E9F" w:rsidRPr="00876E9F">
        <w:t xml:space="preserve">Tüm inşaat İdare tarafından sunulan Teknik Şartnameye uygun olarak </w:t>
      </w:r>
      <w:r w:rsidR="00876E9F" w:rsidRPr="00876E9F">
        <w:rPr>
          <w:b/>
        </w:rPr>
        <w:t>% 90</w:t>
      </w:r>
      <w:r w:rsidR="00876E9F" w:rsidRPr="00876E9F">
        <w:t xml:space="preserve">’ </w:t>
      </w:r>
      <w:proofErr w:type="spellStart"/>
      <w:r w:rsidR="00876E9F" w:rsidRPr="00876E9F">
        <w:t>ına</w:t>
      </w:r>
      <w:proofErr w:type="spellEnd"/>
      <w:r w:rsidR="00876E9F" w:rsidRPr="00876E9F">
        <w:t xml:space="preserve"> kadar tamamlanıp Kat İrtifaklı Tapular alınana kadar Yükleniciye Tapu devri yapılmaya</w:t>
      </w:r>
      <w:r w:rsidR="00876E9F">
        <w:t>caktır. Binanın % 90 tamamlandıktan</w:t>
      </w:r>
      <w:r w:rsidR="00876E9F" w:rsidRPr="00876E9F">
        <w:t xml:space="preserve"> ve </w:t>
      </w:r>
      <w:r w:rsidR="00876E9F" w:rsidRPr="00876E9F">
        <w:rPr>
          <w:b/>
        </w:rPr>
        <w:t>Kat İrtifaklı Tapular</w:t>
      </w:r>
      <w:r w:rsidR="00876E9F" w:rsidRPr="00876E9F">
        <w:t xml:space="preserve"> alındıktan sonra Teknik Şartnamede belirtilen Pay Cetveline göre tapu devirleri b</w:t>
      </w:r>
      <w:r w:rsidR="00876E9F">
        <w:t xml:space="preserve">izzat </w:t>
      </w:r>
      <w:proofErr w:type="gramStart"/>
      <w:r w:rsidR="00876E9F">
        <w:t>yükleniciye ,</w:t>
      </w:r>
      <w:r>
        <w:t xml:space="preserve"> Osmaneli</w:t>
      </w:r>
      <w:proofErr w:type="gramEnd"/>
      <w:r>
        <w:t xml:space="preserve"> Belediyesi Mali Hizmetler Müdürlüğü tarafından, Teknik Şartnamede belirtilen </w:t>
      </w:r>
      <w:r w:rsidRPr="00876E9F">
        <w:rPr>
          <w:b/>
        </w:rPr>
        <w:t>Pay Cetveline</w:t>
      </w:r>
      <w:r>
        <w:t xml:space="preserve"> uygun şekilde yapılır. </w:t>
      </w:r>
      <w:r w:rsidR="00876E9F">
        <w:t>Kat İrtifaklı Tapular</w:t>
      </w:r>
      <w:r>
        <w:t xml:space="preserve"> alınmadan hiçbir sebeple devir işlemi yapılmayacaktır.</w:t>
      </w:r>
    </w:p>
    <w:p w:rsidR="00033708" w:rsidRDefault="0024352A">
      <w:pPr>
        <w:jc w:val="both"/>
      </w:pPr>
      <w:r>
        <w:rPr>
          <w:b/>
          <w:bCs/>
        </w:rPr>
        <w:t>11.2.</w:t>
      </w:r>
      <w:r>
        <w:t xml:space="preserve"> Konutların tes</w:t>
      </w:r>
      <w:r w:rsidR="004E575A">
        <w:t>limi, Kat İrtifaklı Tapular</w:t>
      </w:r>
      <w:r>
        <w:t xml:space="preserve"> alındıktan sonra 30 iş günü içinde düzenlenir. Tapu devirleri Osmaneli Belediyesi Mali Hizmetler Müdürlüğü tarafından yapılır.</w:t>
      </w:r>
    </w:p>
    <w:p w:rsidR="00033708" w:rsidRDefault="0024352A">
      <w:pPr>
        <w:spacing w:before="120"/>
        <w:jc w:val="both"/>
      </w:pPr>
      <w:bookmarkStart w:id="0" w:name="_GoBack"/>
      <w:bookmarkEnd w:id="0"/>
      <w:r>
        <w:rPr>
          <w:b/>
          <w:bCs/>
          <w:color w:val="auto"/>
        </w:rPr>
        <w:t>Madde 12 - İş programı</w:t>
      </w:r>
    </w:p>
    <w:p w:rsidR="00033708" w:rsidRDefault="0024352A">
      <w:pPr>
        <w:jc w:val="both"/>
      </w:pPr>
      <w:r>
        <w:rPr>
          <w:b/>
          <w:bCs/>
        </w:rPr>
        <w:t>12.1.</w:t>
      </w:r>
      <w:r>
        <w:t xml:space="preserve"> Yüklenici, iş programını yer tesliminin yapıldığı tarihten itibaren on beş gün içinde,  imalatların niteliği, teknik özelliği ve yapım süreleri de göz önünde bulundurulmak suretiyle hazırlar. Bu programda ayrıca; iş kalemleri ve iş grupları gösterilir ve iş programı en az dört nüsha hazırlanarak onaylanmak üzere İdareye teslim edilir. </w:t>
      </w:r>
    </w:p>
    <w:p w:rsidR="00033708" w:rsidRDefault="0024352A">
      <w:pPr>
        <w:jc w:val="both"/>
      </w:pPr>
      <w:r>
        <w:rPr>
          <w:b/>
          <w:bCs/>
        </w:rPr>
        <w:t>12.2.</w:t>
      </w:r>
      <w:r>
        <w:t xml:space="preserve"> İdare, iş programını verildiği tarihten başlamak üzere </w:t>
      </w:r>
      <w:r>
        <w:rPr>
          <w:rStyle w:val="richtext"/>
          <w:b/>
          <w:bCs/>
          <w:color w:val="003399"/>
          <w:u w:val="dotted"/>
        </w:rPr>
        <w:t>15</w:t>
      </w:r>
      <w:r>
        <w:t xml:space="preserve"> gün içinde onaylar. </w:t>
      </w:r>
    </w:p>
    <w:p w:rsidR="00033708" w:rsidRDefault="0024352A">
      <w:pPr>
        <w:jc w:val="both"/>
      </w:pPr>
      <w:r>
        <w:rPr>
          <w:b/>
          <w:bCs/>
        </w:rPr>
        <w:t>12.3.</w:t>
      </w:r>
      <w:r>
        <w:t xml:space="preserve"> İş programının hazırlanması ve uygulanması ile ilgili diğer hususlarda Yapım İşleri Genel Şartnamesi hükümleri uygulanır. </w:t>
      </w:r>
    </w:p>
    <w:p w:rsidR="00033708" w:rsidRDefault="0024352A">
      <w:pPr>
        <w:spacing w:before="120"/>
        <w:jc w:val="both"/>
      </w:pPr>
      <w:r>
        <w:rPr>
          <w:b/>
          <w:bCs/>
          <w:color w:val="auto"/>
        </w:rPr>
        <w:t>Madde 13 - Avans verilmesi şartları ve miktarı</w:t>
      </w:r>
    </w:p>
    <w:p w:rsidR="00033708" w:rsidRDefault="0024352A">
      <w:pPr>
        <w:jc w:val="both"/>
      </w:pPr>
      <w:r>
        <w:rPr>
          <w:b/>
          <w:bCs/>
        </w:rPr>
        <w:t>13.1.</w:t>
      </w:r>
      <w:r>
        <w:t xml:space="preserve"> Bu iş için avans verilmeyecektir. </w:t>
      </w:r>
    </w:p>
    <w:p w:rsidR="00033708" w:rsidRDefault="0024352A">
      <w:pPr>
        <w:spacing w:before="120"/>
        <w:jc w:val="both"/>
      </w:pPr>
      <w:r>
        <w:rPr>
          <w:b/>
          <w:bCs/>
          <w:color w:val="auto"/>
        </w:rPr>
        <w:t>Madde 14 - Fiyat farkı ödenmesi ve hesaplanması şartları</w:t>
      </w:r>
    </w:p>
    <w:p w:rsidR="00033708" w:rsidRDefault="0024352A">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033708" w:rsidRDefault="0024352A">
      <w:pPr>
        <w:jc w:val="both"/>
      </w:pPr>
      <w:r>
        <w:rPr>
          <w:b/>
          <w:bCs/>
        </w:rPr>
        <w:t>14.2.</w:t>
      </w:r>
      <w:r>
        <w:t xml:space="preserve"> Fiyat farkı hesaplanmayacaktır. </w:t>
      </w:r>
    </w:p>
    <w:p w:rsidR="00033708" w:rsidRDefault="0024352A">
      <w:pPr>
        <w:spacing w:before="120"/>
        <w:jc w:val="both"/>
      </w:pPr>
      <w:r>
        <w:rPr>
          <w:b/>
          <w:bCs/>
          <w:color w:val="auto"/>
        </w:rPr>
        <w:t>Madde 15 - Alt yükleniciler</w:t>
      </w:r>
    </w:p>
    <w:p w:rsidR="00033708" w:rsidRDefault="0024352A">
      <w:pPr>
        <w:jc w:val="both"/>
      </w:pPr>
      <w:r>
        <w:rPr>
          <w:b/>
          <w:bCs/>
        </w:rPr>
        <w:t>15.1.</w:t>
      </w:r>
      <w:r>
        <w:t xml:space="preserve"> İdarenin onay verdiği alt yükleniciler ve yapacakları iş bölümleri </w:t>
      </w:r>
    </w:p>
    <w:tbl>
      <w:tblPr>
        <w:tblW w:w="5000" w:type="pct"/>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191"/>
        <w:gridCol w:w="4678"/>
      </w:tblGrid>
      <w:tr w:rsidR="00033708">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Alt Yüklenici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Yapacağı İş</w:t>
            </w:r>
          </w:p>
        </w:tc>
      </w:tr>
      <w:tr w:rsidR="00033708">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 </w:t>
            </w:r>
          </w:p>
        </w:tc>
      </w:tr>
    </w:tbl>
    <w:p w:rsidR="00033708" w:rsidRDefault="0024352A">
      <w:pPr>
        <w:jc w:val="both"/>
      </w:pPr>
      <w:r>
        <w:rPr>
          <w:b/>
          <w:bCs/>
        </w:rPr>
        <w:t>15.2.</w:t>
      </w:r>
      <w:r>
        <w:t xml:space="preserve"> İşin tamamı alt yüklenicilere yaptırılamaz. Alt yüklenicilerin yaptıkları işlerle ilgili sorumluluğu yüklenicinin sorumluluğunu ortadan kaldırmaz. </w:t>
      </w:r>
    </w:p>
    <w:p w:rsidR="00033708" w:rsidRDefault="0024352A">
      <w:pPr>
        <w:jc w:val="both"/>
      </w:pPr>
      <w:r>
        <w:rPr>
          <w:b/>
          <w:bCs/>
        </w:rPr>
        <w:t>15.3.</w:t>
      </w:r>
      <w:r>
        <w:t xml:space="preserve"> Alt yüklenicilerin çalıştırması ve sorumlulukları konusunda Yapım İşleri Genel Şartnamesinde yer alan hükümler uygulanır. </w:t>
      </w:r>
    </w:p>
    <w:p w:rsidR="00033708" w:rsidRDefault="0024352A">
      <w:pPr>
        <w:spacing w:before="120"/>
        <w:jc w:val="both"/>
      </w:pPr>
      <w:r>
        <w:rPr>
          <w:b/>
          <w:bCs/>
          <w:color w:val="auto"/>
        </w:rPr>
        <w:t>Madde 16 - Montaj, işletmeye alma, eğitim, bakım onarım, yedek parça gibi destek hizmetlerine ait şartlar</w:t>
      </w:r>
    </w:p>
    <w:p w:rsidR="00033708" w:rsidRDefault="0024352A">
      <w:pPr>
        <w:jc w:val="both"/>
      </w:pPr>
      <w:r>
        <w:rPr>
          <w:b/>
          <w:bCs/>
        </w:rPr>
        <w:t>16.1.</w:t>
      </w:r>
      <w:r>
        <w:t xml:space="preserve"> Bu madde boş bırakılmıştır. </w:t>
      </w:r>
    </w:p>
    <w:p w:rsidR="00033708" w:rsidRDefault="0024352A">
      <w:pPr>
        <w:spacing w:before="120"/>
        <w:jc w:val="both"/>
      </w:pPr>
      <w:r>
        <w:rPr>
          <w:b/>
          <w:bCs/>
          <w:color w:val="auto"/>
        </w:rPr>
        <w:t>Madde 17 - İşin ve iş yerinin korunması ve sigortalanması</w:t>
      </w:r>
    </w:p>
    <w:p w:rsidR="00033708" w:rsidRDefault="0024352A">
      <w:pPr>
        <w:jc w:val="both"/>
      </w:pPr>
      <w:r>
        <w:rPr>
          <w:b/>
          <w:bCs/>
        </w:rPr>
        <w:t>17.1.</w:t>
      </w:r>
      <w:r>
        <w:t xml:space="preserve"> Yüklenici; işyerlerindeki her türlü araç, malzeme, </w:t>
      </w:r>
      <w:proofErr w:type="spellStart"/>
      <w:r>
        <w:t>ihzarat</w:t>
      </w:r>
      <w:proofErr w:type="spellEnd"/>
      <w:r>
        <w:t>, iş ve hizmet makineleri, taşıtlar, tesisler ile sözleşme konusu iş için, işin özellik ve niteliğine göre, işe başlama tarihinden geçici kabul tarihine kadar geçen süre içinde oluşabilecek deprem, su baskını, toprak kayması, fırtına, yangın gibi doğal afetler ile hırsızlık, sabotaj gibi risklere karşı, Yapım İşleri Genel Şartnamesinde yer alan hükümler çerçevesinde "</w:t>
      </w:r>
      <w:proofErr w:type="spellStart"/>
      <w:r>
        <w:t>all</w:t>
      </w:r>
      <w:proofErr w:type="spellEnd"/>
      <w:r>
        <w:t xml:space="preserve"> risk" sigorta yaptırmak zorundadır.  </w:t>
      </w:r>
    </w:p>
    <w:p w:rsidR="00033708" w:rsidRDefault="0024352A">
      <w:pPr>
        <w:jc w:val="both"/>
      </w:pPr>
      <w:r>
        <w:rPr>
          <w:b/>
          <w:bCs/>
        </w:rPr>
        <w:t>17.2.</w:t>
      </w:r>
      <w:r>
        <w:t xml:space="preserve"> Yüklenici, işin geçici kabul tarihinden kesin kabul tarihine kadar geçecek süreye ilişkin, </w:t>
      </w:r>
    </w:p>
    <w:p w:rsidR="00033708" w:rsidRDefault="0024352A">
      <w:pPr>
        <w:jc w:val="both"/>
        <w:divId w:val="1037389137"/>
        <w:rPr>
          <w:rFonts w:eastAsia="Times New Roman"/>
        </w:rPr>
      </w:pPr>
      <w:r>
        <w:rPr>
          <w:rFonts w:eastAsia="Times New Roman"/>
        </w:rPr>
        <w:t xml:space="preserve">a) Yüklenicinin sözleşme şartları dahilindeki yükümlülükleri kapsamında eksik ve kusurların giderilmesi amacıyla yaptığı çalışmalar sırasında sigortalı kıymetlere verdiği zarar ve ziyanlar, </w:t>
      </w:r>
    </w:p>
    <w:p w:rsidR="00033708" w:rsidRDefault="0024352A">
      <w:pPr>
        <w:jc w:val="both"/>
        <w:divId w:val="1037389137"/>
      </w:pPr>
      <w:r>
        <w:t>b) Bakım devresi esnasında ortaya çıkan ve inşaat devresinde yüklenicinin sorumlu olduğu bir nedene dayanan ziyan ve hasarlara</w:t>
      </w:r>
    </w:p>
    <w:p w:rsidR="00033708" w:rsidRDefault="0024352A">
      <w:pPr>
        <w:jc w:val="both"/>
      </w:pPr>
      <w:r>
        <w:t xml:space="preserve">karşı genişletilmiş bakım devresi teminatını içeren sigorta yaptırmak zorundadır. </w:t>
      </w:r>
    </w:p>
    <w:p w:rsidR="00033708" w:rsidRDefault="0024352A">
      <w:pPr>
        <w:jc w:val="both"/>
      </w:pPr>
      <w:r>
        <w:rPr>
          <w:b/>
          <w:bCs/>
        </w:rPr>
        <w:lastRenderedPageBreak/>
        <w:t>17.3.</w:t>
      </w:r>
      <w:r>
        <w:t xml:space="preserve"> Yüklenicinin iş ve iş yerinin korunması ve sigortalanması ile ilgili sorumlulukları konusunda Yapım İşleri Genel Şartnamesinde yer alan hükümler uygulanır. </w:t>
      </w:r>
    </w:p>
    <w:p w:rsidR="00033708" w:rsidRDefault="0024352A">
      <w:pPr>
        <w:spacing w:before="120"/>
        <w:jc w:val="both"/>
      </w:pPr>
      <w:r>
        <w:rPr>
          <w:b/>
          <w:bCs/>
          <w:color w:val="auto"/>
        </w:rPr>
        <w:t>Madde 18 - Süre uzatımı verilebilecek haller ve şartları</w:t>
      </w:r>
    </w:p>
    <w:p w:rsidR="00033708" w:rsidRDefault="0024352A">
      <w:pPr>
        <w:jc w:val="both"/>
      </w:pPr>
      <w:r>
        <w:rPr>
          <w:b/>
          <w:bCs/>
        </w:rPr>
        <w:t>18.1.</w:t>
      </w:r>
      <w:r>
        <w:t xml:space="preserve"> Süre uzatımıyla ilgili hususlarda Yapım İşleri Genel Şartnamesi hükümleri uygulanır. </w:t>
      </w:r>
    </w:p>
    <w:p w:rsidR="00033708" w:rsidRDefault="0024352A">
      <w:pPr>
        <w:spacing w:before="120"/>
        <w:jc w:val="both"/>
      </w:pPr>
      <w:r>
        <w:rPr>
          <w:b/>
          <w:bCs/>
          <w:color w:val="auto"/>
        </w:rPr>
        <w:t>Madde 19 - Teslim, muayene ve kabul işlemlerine ilişkin şartlar</w:t>
      </w:r>
    </w:p>
    <w:p w:rsidR="00033708" w:rsidRDefault="0024352A">
      <w:pPr>
        <w:jc w:val="both"/>
      </w:pPr>
      <w:r>
        <w:rPr>
          <w:b/>
          <w:bCs/>
        </w:rPr>
        <w:t>19.1.</w:t>
      </w:r>
      <w:r>
        <w:t xml:space="preserve"> İşin teslim etme ve teslim alma şekil ve şartları ile kısmi kabul, geçici ve kesin kabul işlemleri Yapım İşleri Genel Şartnamesi hükümlerine göre yürütülür. </w:t>
      </w:r>
    </w:p>
    <w:p w:rsidR="00033708" w:rsidRDefault="0024352A">
      <w:pPr>
        <w:spacing w:before="120"/>
        <w:jc w:val="both"/>
      </w:pPr>
      <w:r>
        <w:rPr>
          <w:b/>
          <w:bCs/>
          <w:color w:val="auto"/>
        </w:rPr>
        <w:t xml:space="preserve">Madde 20 - Teminat süresi </w:t>
      </w:r>
    </w:p>
    <w:p w:rsidR="00033708" w:rsidRDefault="0024352A">
      <w:pPr>
        <w:jc w:val="both"/>
      </w:pPr>
      <w:r>
        <w:rPr>
          <w:b/>
          <w:bCs/>
        </w:rPr>
        <w:t>20.1.</w:t>
      </w:r>
      <w:r>
        <w:t xml:space="preserve"> Teminat süresi </w:t>
      </w:r>
      <w:r>
        <w:rPr>
          <w:rStyle w:val="richtext"/>
          <w:b/>
          <w:bCs/>
          <w:color w:val="003399"/>
          <w:u w:val="dotted"/>
        </w:rPr>
        <w:t>24</w:t>
      </w:r>
      <w:r>
        <w:t xml:space="preserve"> ay olup, bu süre geçici kabul itibar tarihinden başlar. </w:t>
      </w:r>
    </w:p>
    <w:p w:rsidR="00033708" w:rsidRDefault="0024352A">
      <w:pPr>
        <w:spacing w:before="120"/>
        <w:jc w:val="both"/>
      </w:pPr>
      <w:r>
        <w:rPr>
          <w:b/>
          <w:bCs/>
          <w:color w:val="auto"/>
        </w:rPr>
        <w:t xml:space="preserve">Madde 21 - Yapı denetimi ve sorumluluğuna ilişkin şartlar </w:t>
      </w:r>
    </w:p>
    <w:p w:rsidR="00033708" w:rsidRDefault="0024352A">
      <w:pPr>
        <w:jc w:val="both"/>
      </w:pPr>
      <w:r>
        <w:rPr>
          <w:b/>
          <w:bCs/>
        </w:rPr>
        <w:t>21.1.</w:t>
      </w:r>
      <w:r>
        <w:t xml:space="preserve"> İşlerin denetimi, yapı denetim görevlisinin yetkileri, Yüklenici ile yapı denetim görevlisi arasındaki anlaşmazlıklar ve diğer hususlarda Yapım İşleri Genel Şartnamesi hükümleri uygulanır. </w:t>
      </w:r>
    </w:p>
    <w:p w:rsidR="00033708" w:rsidRDefault="0024352A">
      <w:pPr>
        <w:spacing w:before="120"/>
        <w:jc w:val="both"/>
      </w:pPr>
      <w:r>
        <w:rPr>
          <w:b/>
          <w:bCs/>
          <w:color w:val="auto"/>
        </w:rPr>
        <w:t xml:space="preserve">Madde 22 - Yüklenicilerin/Alt yüklenicilerin sorumluluğu </w:t>
      </w:r>
    </w:p>
    <w:p w:rsidR="00033708" w:rsidRDefault="0024352A">
      <w:pPr>
        <w:jc w:val="both"/>
      </w:pPr>
      <w:r>
        <w:rPr>
          <w:b/>
          <w:bCs/>
        </w:rPr>
        <w:t>22.1.</w:t>
      </w:r>
      <w:r>
        <w:t xml:space="preserve"> Yüklenici ve alt yüklenicinin sorumluluğuna ilişkin hususlarda Yapım İşleri Genel Şartnamesinde yer alan hükümler uygulanır. </w:t>
      </w:r>
    </w:p>
    <w:p w:rsidR="00033708" w:rsidRDefault="0024352A">
      <w:pPr>
        <w:spacing w:before="120"/>
        <w:jc w:val="both"/>
      </w:pPr>
      <w:r>
        <w:rPr>
          <w:b/>
          <w:bCs/>
          <w:color w:val="auto"/>
        </w:rPr>
        <w:t>Madde 23 - Teknik personel, makine, teçhizat ve ekipman bulundurulması</w:t>
      </w:r>
    </w:p>
    <w:p w:rsidR="00033708" w:rsidRDefault="0024352A">
      <w:pPr>
        <w:jc w:val="both"/>
      </w:pPr>
      <w:r>
        <w:rPr>
          <w:b/>
          <w:bCs/>
        </w:rPr>
        <w:t>23.1.</w:t>
      </w:r>
      <w:r>
        <w:t xml:space="preserve"> Yüklenici, 23.3. maddesi uyarınca, İdareye bildirdiği teknik personelin onaylandığının kendisine bildirildiği tarihten itibaren aşağıda adet ve unvanları belirtilen teknik personeli iş programına göre iş yerinde bulundurmak zorundadır. </w:t>
      </w:r>
    </w:p>
    <w:tbl>
      <w:tblPr>
        <w:tblW w:w="5000" w:type="pct"/>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59"/>
        <w:gridCol w:w="2309"/>
        <w:gridCol w:w="3434"/>
        <w:gridCol w:w="3167"/>
      </w:tblGrid>
      <w:tr w:rsidR="00033708">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Adet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Pozisyonu</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 xml:space="preserve">Mesleki </w:t>
            </w:r>
            <w:proofErr w:type="spellStart"/>
            <w:r>
              <w:rPr>
                <w:rFonts w:ascii="Calibri" w:eastAsia="Times New Roman" w:hAnsi="Calibri" w:cs="Calibri"/>
                <w:color w:val="auto"/>
                <w:sz w:val="16"/>
                <w:szCs w:val="16"/>
              </w:rPr>
              <w:t>Ünvanı</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Mesleki Özellikleri</w:t>
            </w:r>
          </w:p>
        </w:tc>
      </w:tr>
      <w:tr w:rsidR="00033708">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ŞANTİYE ŞEFİ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İNŞAAT MÜHENDİSİ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3 YIL DENEYİM</w:t>
            </w:r>
          </w:p>
        </w:tc>
      </w:tr>
    </w:tbl>
    <w:p w:rsidR="00033708" w:rsidRDefault="0024352A">
      <w:pPr>
        <w:jc w:val="both"/>
      </w:pPr>
      <w:r>
        <w:rPr>
          <w:b/>
          <w:bCs/>
        </w:rPr>
        <w:t>23.2.</w:t>
      </w:r>
      <w:r>
        <w:t xml:space="preserve"> Yüklenici, yukarıda adet ve mesleki unvanı belirtilen teknik personeli idareye süresinde bildirmediği veya iş programına göre iş başında bulundurmadığı takdirde; </w:t>
      </w:r>
    </w:p>
    <w:tbl>
      <w:tblPr>
        <w:tblW w:w="5000" w:type="pct"/>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18"/>
        <w:gridCol w:w="6407"/>
        <w:gridCol w:w="2544"/>
      </w:tblGrid>
      <w:tr w:rsidR="00033708">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 xml:space="preserve">(Mesleki </w:t>
            </w:r>
            <w:proofErr w:type="spellStart"/>
            <w:r>
              <w:rPr>
                <w:rFonts w:ascii="Calibri" w:eastAsia="Times New Roman" w:hAnsi="Calibri" w:cs="Calibri"/>
                <w:color w:val="auto"/>
                <w:sz w:val="16"/>
                <w:szCs w:val="16"/>
              </w:rPr>
              <w:t>ünvan</w:t>
            </w:r>
            <w:proofErr w:type="spellEnd"/>
            <w:r>
              <w:rPr>
                <w:rFonts w:ascii="Calibri" w:eastAsia="Times New Roman" w:hAnsi="Calibri" w:cs="Calibri"/>
                <w:color w:val="auto"/>
                <w:sz w:val="16"/>
                <w:szCs w:val="16"/>
              </w:rPr>
              <w:t>) için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TL/Gün</w:t>
            </w:r>
          </w:p>
        </w:tc>
      </w:tr>
      <w:tr w:rsidR="00033708">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İNŞAAT MÜHENDİSİ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3000</w:t>
            </w:r>
          </w:p>
        </w:tc>
      </w:tr>
    </w:tbl>
    <w:p w:rsidR="00033708" w:rsidRDefault="0024352A">
      <w:pPr>
        <w:jc w:val="both"/>
      </w:pPr>
      <w:proofErr w:type="gramStart"/>
      <w:r>
        <w:t>ceza  kesilir</w:t>
      </w:r>
      <w:proofErr w:type="gramEnd"/>
      <w:r>
        <w:t xml:space="preserve">. Bu cezalar, yüklenicinin cezalı çalıştığı süre içerisinde yukarıdaki yükümlülükleri yerine getirmemesi halinde de uygulanır. </w:t>
      </w:r>
    </w:p>
    <w:p w:rsidR="00033708" w:rsidRDefault="0024352A">
      <w:pPr>
        <w:jc w:val="both"/>
      </w:pPr>
      <w:r>
        <w:rPr>
          <w:b/>
          <w:bCs/>
        </w:rPr>
        <w:t>23.3.</w:t>
      </w:r>
      <w:r>
        <w:t xml:space="preserve"> Teknik personelin idareye bildirilmesi ve iş yerinde bulundurulmasıyla ilgili hususlarda Yapım İşleri Genel Şartnamesinde yer alan hükümler uygulanır. </w:t>
      </w:r>
    </w:p>
    <w:p w:rsidR="00033708" w:rsidRDefault="0024352A">
      <w:pPr>
        <w:jc w:val="both"/>
      </w:pPr>
      <w:r>
        <w:rPr>
          <w:b/>
          <w:bCs/>
        </w:rPr>
        <w:t>23.4.</w:t>
      </w:r>
      <w:r>
        <w:t xml:space="preserve"> Yüklenici, işe başlama tarihinden itibaren aşağıda cinsi, çeşidi, adedi ve kapasitesi belirtilen makine, teçhizat ve ekipmanı iş programına uygun olarak iş yerinde bulundurmak zorundadır. </w:t>
      </w:r>
    </w:p>
    <w:tbl>
      <w:tblPr>
        <w:tblW w:w="5000" w:type="pct"/>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48"/>
        <w:gridCol w:w="2237"/>
        <w:gridCol w:w="2202"/>
        <w:gridCol w:w="3582"/>
      </w:tblGrid>
      <w:tr w:rsidR="00033708">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Cinsi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Çeşidi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Adedi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Kapasitesi</w:t>
            </w:r>
          </w:p>
        </w:tc>
      </w:tr>
      <w:tr w:rsidR="00033708">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3708" w:rsidRDefault="0024352A">
            <w:pPr>
              <w:overflowPunct/>
              <w:autoSpaceDE/>
              <w:rPr>
                <w:rFonts w:ascii="Calibri" w:eastAsia="Times New Roman" w:hAnsi="Calibri" w:cs="Calibri"/>
                <w:color w:val="auto"/>
                <w:sz w:val="16"/>
                <w:szCs w:val="16"/>
              </w:rPr>
            </w:pPr>
            <w:r>
              <w:rPr>
                <w:rFonts w:ascii="Calibri" w:eastAsia="Times New Roman" w:hAnsi="Calibri" w:cs="Calibri"/>
                <w:color w:val="auto"/>
                <w:sz w:val="16"/>
                <w:szCs w:val="16"/>
              </w:rPr>
              <w:t> </w:t>
            </w:r>
          </w:p>
        </w:tc>
      </w:tr>
    </w:tbl>
    <w:p w:rsidR="00033708" w:rsidRDefault="0024352A">
      <w:pPr>
        <w:spacing w:before="120"/>
        <w:jc w:val="both"/>
      </w:pPr>
      <w:r>
        <w:rPr>
          <w:b/>
          <w:bCs/>
          <w:color w:val="auto"/>
        </w:rPr>
        <w:t xml:space="preserve">Madde 24 - Gecikme halinde uygulanacak cezalar ve sözleşmenin feshi </w:t>
      </w:r>
    </w:p>
    <w:p w:rsidR="00033708" w:rsidRDefault="0024352A">
      <w:pPr>
        <w:jc w:val="both"/>
      </w:pPr>
      <w:r>
        <w:rPr>
          <w:b/>
          <w:bCs/>
        </w:rPr>
        <w:t>25.1.</w:t>
      </w:r>
      <w:r>
        <w:t xml:space="preserve"> Bu sözleşmede belirtilen süre uzatımı halleri hariç, Yüklenici sözleşmeye uygun olarak işi süresinde bitirmediği takdirde en az 10 gün süreli yazılı ihtar yapılarak gecikme cezası uygulanır. </w:t>
      </w:r>
    </w:p>
    <w:p w:rsidR="00033708" w:rsidRDefault="0024352A">
      <w:pPr>
        <w:jc w:val="both"/>
      </w:pPr>
      <w:r>
        <w:rPr>
          <w:b/>
          <w:bCs/>
        </w:rPr>
        <w:t>25.2.</w:t>
      </w:r>
      <w:r>
        <w:t xml:space="preserve"> Yüklenici sözleşmeye uygun olarak işi süresinde bitirmediği takdirde, gecikilen her gün için ilk sözleşme bedelinin % </w:t>
      </w:r>
      <w:r>
        <w:rPr>
          <w:rStyle w:val="richtext"/>
          <w:b/>
          <w:bCs/>
          <w:color w:val="003399"/>
          <w:u w:val="dotted"/>
        </w:rPr>
        <w:t>0,05</w:t>
      </w:r>
      <w:r>
        <w:t xml:space="preserve"> (</w:t>
      </w:r>
      <w:r>
        <w:rPr>
          <w:rStyle w:val="richtext"/>
          <w:b/>
          <w:bCs/>
          <w:color w:val="003399"/>
          <w:u w:val="dotted"/>
        </w:rPr>
        <w:t xml:space="preserve">on binde beş </w:t>
      </w:r>
      <w:r>
        <w:t xml:space="preserve">) oranında gecikme cezası uygulanır. </w:t>
      </w:r>
    </w:p>
    <w:p w:rsidR="00033708" w:rsidRDefault="0024352A">
      <w:pPr>
        <w:jc w:val="both"/>
      </w:pPr>
      <w:r>
        <w:rPr>
          <w:b/>
          <w:bCs/>
        </w:rPr>
        <w:t>25.3.</w:t>
      </w:r>
      <w:r>
        <w:t xml:space="preserve"> İhtarda belirtilen sürenin bitmesine rağmen aynı durumun devam etmesi halinde ayrıca protesto çekmeye gerek kalmaksızın kesin teminatı gelir kaydedilir ve sözleşme feshedilerek hesabı genel hükümlere göre tasfiye edilir. </w:t>
      </w:r>
    </w:p>
    <w:p w:rsidR="00033708" w:rsidRDefault="0024352A">
      <w:pPr>
        <w:jc w:val="both"/>
      </w:pPr>
      <w:r>
        <w:rPr>
          <w:b/>
          <w:bCs/>
        </w:rPr>
        <w:t>25.4.</w:t>
      </w:r>
      <w:r>
        <w:t xml:space="preserve"> Gecikme cezaları ayrıca protesto çekmeye gerek kalmaksızın Yükleniciye yapılacak konut devirlerinden kesilebilir.</w:t>
      </w:r>
    </w:p>
    <w:p w:rsidR="00033708" w:rsidRDefault="0024352A">
      <w:pPr>
        <w:jc w:val="both"/>
      </w:pPr>
      <w:r>
        <w:rPr>
          <w:b/>
          <w:bCs/>
        </w:rPr>
        <w:t>25.5.</w:t>
      </w:r>
      <w:r>
        <w:t xml:space="preserve"> Gecikme halinde uygulanacak cezalar </w:t>
      </w:r>
      <w:proofErr w:type="gramStart"/>
      <w:r>
        <w:t>dahil</w:t>
      </w:r>
      <w:proofErr w:type="gramEnd"/>
      <w:r>
        <w:t xml:space="preserve"> sözleşme kapsamında kesilecek cezaların toplam tutarı, hiçbir durumda, ilk sözleşme bedelinin % 15'ini geçemez. Toplam ceza tutarının, ilk sözleşme bedelinin % 15'ini geçmesi durumunda, bu orana kadar uygulanacak cezanın yanı sıra 4735 sayılı Kanunun 20. maddesinin (b) bendine göre protesto çekmeye gerek kalmaksızın kesin teminat gelir kaydedilir ve sözleşme feshedilerek hesabı genel hükümlere göre tasfiye edilir. </w:t>
      </w:r>
    </w:p>
    <w:p w:rsidR="00033708" w:rsidRDefault="0024352A">
      <w:pPr>
        <w:spacing w:before="120"/>
        <w:jc w:val="both"/>
      </w:pPr>
      <w:r>
        <w:rPr>
          <w:b/>
          <w:bCs/>
          <w:color w:val="auto"/>
        </w:rPr>
        <w:lastRenderedPageBreak/>
        <w:t>Madde 26 - Sözleşmenin feshine ilişkin şartlar</w:t>
      </w:r>
    </w:p>
    <w:p w:rsidR="00033708" w:rsidRDefault="0024352A">
      <w:pPr>
        <w:jc w:val="both"/>
      </w:pPr>
      <w:r>
        <w:rPr>
          <w:b/>
          <w:bCs/>
        </w:rPr>
        <w:t>26.1.</w:t>
      </w:r>
      <w:r>
        <w:t xml:space="preserve"> Sözleşmenin İdare veya Yüklenici tarafından feshedilmesine ilişkin şartlar ve sözleşmeye ilişkin diğer hususlarda 2886 Devlet İhale Kanunu, 4735 Sayılı Kamu İhale Sözleşmeleri Kanunu ile Yapım İşleri Genel Şartnamesi hükümleri uygulanır. </w:t>
      </w:r>
    </w:p>
    <w:p w:rsidR="00033708" w:rsidRDefault="0024352A">
      <w:pPr>
        <w:spacing w:before="120"/>
        <w:jc w:val="both"/>
      </w:pPr>
      <w:r>
        <w:rPr>
          <w:b/>
          <w:bCs/>
          <w:color w:val="auto"/>
        </w:rPr>
        <w:t>Madde 27 - Sözleşme kapsamında yaptırılabilecek ilave işler, iş eksilişi ve işin tasfiyesi</w:t>
      </w:r>
    </w:p>
    <w:p w:rsidR="00033708" w:rsidRDefault="0024352A">
      <w:pPr>
        <w:jc w:val="both"/>
      </w:pPr>
      <w:r>
        <w:rPr>
          <w:b/>
          <w:bCs/>
        </w:rPr>
        <w:t>27.1.</w:t>
      </w:r>
      <w:r>
        <w:t xml:space="preserve"> Bu madde boş bırakılmıştır.</w:t>
      </w:r>
    </w:p>
    <w:p w:rsidR="00033708" w:rsidRDefault="0024352A">
      <w:pPr>
        <w:spacing w:before="120"/>
        <w:jc w:val="both"/>
      </w:pPr>
      <w:r>
        <w:rPr>
          <w:b/>
          <w:bCs/>
          <w:color w:val="auto"/>
        </w:rPr>
        <w:t>Madde 28 - Sözleşmede bulunmayan veya fiyatı belli olmayan işlere ait birim fiyat tespiti ile iş kalemi miktarının değişmesi</w:t>
      </w:r>
    </w:p>
    <w:p w:rsidR="00033708" w:rsidRDefault="0024352A">
      <w:pPr>
        <w:jc w:val="both"/>
      </w:pPr>
      <w:r>
        <w:rPr>
          <w:b/>
          <w:bCs/>
        </w:rPr>
        <w:t>28.1.</w:t>
      </w:r>
      <w:r>
        <w:t xml:space="preserve"> Bu madde boş bırakılmıştır.</w:t>
      </w:r>
    </w:p>
    <w:p w:rsidR="00033708" w:rsidRDefault="0024352A">
      <w:pPr>
        <w:spacing w:before="120"/>
        <w:jc w:val="both"/>
      </w:pPr>
      <w:r>
        <w:rPr>
          <w:b/>
          <w:bCs/>
          <w:color w:val="auto"/>
        </w:rPr>
        <w:t>Madde 29 - Yüklenicinin sözleşme konusu iş ile ilgili çalıştıracağı personele ilişkin sorumlulukları</w:t>
      </w:r>
    </w:p>
    <w:p w:rsidR="00033708" w:rsidRDefault="0024352A">
      <w:pPr>
        <w:jc w:val="both"/>
      </w:pPr>
      <w:r>
        <w:rPr>
          <w:b/>
          <w:bCs/>
        </w:rPr>
        <w:t>29.1.</w:t>
      </w:r>
      <w:r>
        <w:t xml:space="preserve"> Yüklenicinin sözleşme konusu işte çalıştıracağı personelle ilgili sorumlulukları ve buna ilişkin şartlarda, Yapım İşleri Genel Şartnamesi hükümleri uygulanır. </w:t>
      </w:r>
    </w:p>
    <w:p w:rsidR="00033708" w:rsidRDefault="0024352A">
      <w:pPr>
        <w:jc w:val="both"/>
      </w:pPr>
      <w:r>
        <w:rPr>
          <w:b/>
          <w:bCs/>
        </w:rPr>
        <w:t>29.2.</w:t>
      </w:r>
      <w:r>
        <w:t xml:space="preserve"> 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
    <w:p w:rsidR="00033708" w:rsidRDefault="0024352A">
      <w:pPr>
        <w:spacing w:before="120"/>
        <w:jc w:val="both"/>
      </w:pPr>
      <w:r>
        <w:rPr>
          <w:b/>
          <w:bCs/>
          <w:color w:val="auto"/>
        </w:rPr>
        <w:t>Madde 30 - Geçici kabul noksanları</w:t>
      </w:r>
    </w:p>
    <w:p w:rsidR="00033708" w:rsidRDefault="0024352A">
      <w:pPr>
        <w:jc w:val="both"/>
      </w:pPr>
      <w:r>
        <w:rPr>
          <w:b/>
          <w:bCs/>
        </w:rPr>
        <w:t>30.1.</w:t>
      </w:r>
      <w:r>
        <w:t xml:space="preserve"> Bu madde boş bırakılmıştır.</w:t>
      </w:r>
    </w:p>
    <w:p w:rsidR="00033708" w:rsidRDefault="0024352A">
      <w:pPr>
        <w:spacing w:before="120"/>
        <w:jc w:val="both"/>
      </w:pPr>
      <w:r>
        <w:rPr>
          <w:b/>
          <w:bCs/>
          <w:color w:val="auto"/>
        </w:rPr>
        <w:t>Madde 31 - Anlaşmazlıkların çözümü</w:t>
      </w:r>
    </w:p>
    <w:p w:rsidR="00033708" w:rsidRDefault="0024352A">
      <w:pPr>
        <w:jc w:val="both"/>
      </w:pPr>
      <w:r>
        <w:rPr>
          <w:b/>
          <w:bCs/>
        </w:rPr>
        <w:t>31.1.</w:t>
      </w:r>
      <w:r>
        <w:t xml:space="preserve"> Bu sözleşme ve eklerinin uygulanmasından doğabilecek her türlü uyuşmazlığın çözümünde </w:t>
      </w:r>
      <w:r>
        <w:rPr>
          <w:rStyle w:val="richtext"/>
          <w:b/>
          <w:bCs/>
          <w:color w:val="003399"/>
          <w:u w:val="dotted"/>
        </w:rPr>
        <w:t>OSMANELİ</w:t>
      </w:r>
      <w:r>
        <w:t xml:space="preserve"> mahkemeleri ve icra daireleri yetkilidir. </w:t>
      </w:r>
    </w:p>
    <w:p w:rsidR="00033708" w:rsidRDefault="0024352A">
      <w:pPr>
        <w:spacing w:before="120"/>
        <w:jc w:val="both"/>
      </w:pPr>
      <w:r>
        <w:rPr>
          <w:b/>
          <w:bCs/>
          <w:color w:val="auto"/>
        </w:rPr>
        <w:t>Madde 32 - Hüküm bulunmayan haller</w:t>
      </w:r>
    </w:p>
    <w:p w:rsidR="00033708" w:rsidRDefault="0024352A">
      <w:pPr>
        <w:jc w:val="both"/>
      </w:pPr>
      <w:r>
        <w:rPr>
          <w:b/>
          <w:bCs/>
        </w:rPr>
        <w:t>32.1.</w:t>
      </w:r>
      <w:r>
        <w:t xml:space="preserve"> Bu sözleşme ve eklerinde hüküm bulunmayan hallerde, ilgisine göre 2886 Devlet İhale Kanunu, 4734 sayılı Kanun ve 4735 sayılı Kanun hükümleri, bu Kanunlarda hüküm bulunmaması halinde ise Borçlar Kanunu hükümleri uygulanır. </w:t>
      </w:r>
    </w:p>
    <w:p w:rsidR="00033708" w:rsidRDefault="0024352A">
      <w:pPr>
        <w:spacing w:before="120"/>
        <w:jc w:val="both"/>
      </w:pPr>
      <w:r>
        <w:rPr>
          <w:b/>
          <w:bCs/>
          <w:color w:val="auto"/>
        </w:rPr>
        <w:t>Madde 33 - Diğer hususlar</w:t>
      </w:r>
    </w:p>
    <w:p w:rsidR="00033708" w:rsidRDefault="0024352A">
      <w:pPr>
        <w:jc w:val="both"/>
      </w:pPr>
      <w:r>
        <w:rPr>
          <w:b/>
          <w:bCs/>
        </w:rPr>
        <w:t>33.1.</w:t>
      </w:r>
      <w:r>
        <w:t xml:space="preserve"> Bu madde boş bırakılmıştır. </w:t>
      </w:r>
    </w:p>
    <w:p w:rsidR="00033708" w:rsidRDefault="0024352A">
      <w:pPr>
        <w:spacing w:before="120"/>
        <w:jc w:val="both"/>
      </w:pPr>
      <w:r>
        <w:rPr>
          <w:b/>
          <w:bCs/>
          <w:color w:val="auto"/>
        </w:rPr>
        <w:t>Madde 34 - Yürürlük</w:t>
      </w:r>
    </w:p>
    <w:p w:rsidR="00033708" w:rsidRDefault="0024352A">
      <w:pPr>
        <w:jc w:val="both"/>
      </w:pPr>
      <w:r>
        <w:rPr>
          <w:b/>
          <w:bCs/>
        </w:rPr>
        <w:t>34.1.</w:t>
      </w:r>
      <w:r>
        <w:t xml:space="preserve"> Bu sözleşme taraflarca imzalandığı tarihte yürürlüğe girer. </w:t>
      </w:r>
    </w:p>
    <w:p w:rsidR="00033708" w:rsidRDefault="0024352A">
      <w:pPr>
        <w:spacing w:before="120"/>
        <w:jc w:val="both"/>
      </w:pPr>
      <w:r>
        <w:rPr>
          <w:b/>
          <w:bCs/>
          <w:color w:val="auto"/>
        </w:rPr>
        <w:t xml:space="preserve">Madde 35 - Sözleşmenin imzalanması </w:t>
      </w:r>
    </w:p>
    <w:p w:rsidR="00033708" w:rsidRDefault="0024352A">
      <w:pPr>
        <w:jc w:val="both"/>
      </w:pPr>
      <w:r>
        <w:rPr>
          <w:b/>
          <w:bCs/>
        </w:rPr>
        <w:t>35.1.</w:t>
      </w:r>
      <w:r>
        <w:t xml:space="preserve"> Bu sözleşme </w:t>
      </w:r>
      <w:r>
        <w:rPr>
          <w:rStyle w:val="richtext"/>
          <w:b/>
          <w:bCs/>
          <w:color w:val="003399"/>
          <w:u w:val="dotted"/>
        </w:rPr>
        <w:t>35</w:t>
      </w:r>
      <w:r>
        <w:t xml:space="preserve"> maddeden ibaret olup, İdare ve Yüklenici tarafından tam olarak okunup anlaşıldıktan sonra .../.../...... tarihinde bir nüsha olarak imza altına alınmıştır. Ayrıca İdare, Yüklenicinin talebi halinde sözleşmenin "aslına uygun idarece onaylı suretini" düzenleyip Yükleniciye verecektir. </w:t>
      </w:r>
    </w:p>
    <w:p w:rsidR="00033708" w:rsidRDefault="00033708">
      <w:pPr>
        <w:jc w:val="both"/>
      </w:pPr>
    </w:p>
    <w:p w:rsidR="00033708" w:rsidRDefault="00033708">
      <w:pPr>
        <w:jc w:val="both"/>
      </w:pPr>
    </w:p>
    <w:p w:rsidR="00033708" w:rsidRDefault="0024352A">
      <w:pPr>
        <w:jc w:val="both"/>
      </w:pPr>
      <w:r>
        <w:t xml:space="preserve">İdare </w:t>
      </w:r>
      <w:r>
        <w:tab/>
      </w:r>
      <w:r>
        <w:tab/>
      </w:r>
      <w:r>
        <w:tab/>
      </w:r>
      <w:r>
        <w:tab/>
      </w:r>
      <w:r>
        <w:tab/>
      </w:r>
      <w:r>
        <w:tab/>
      </w:r>
      <w:r>
        <w:tab/>
      </w:r>
      <w:r>
        <w:tab/>
      </w:r>
      <w:r>
        <w:tab/>
      </w:r>
      <w:r>
        <w:tab/>
      </w:r>
      <w:r>
        <w:tab/>
        <w:t xml:space="preserve">Yüklenici </w:t>
      </w:r>
    </w:p>
    <w:p w:rsidR="0024352A" w:rsidRDefault="0024352A">
      <w:pPr>
        <w:pStyle w:val="Altbilgi"/>
        <w:divId w:val="1442803015"/>
      </w:pPr>
      <w:r>
        <w:tab/>
      </w:r>
      <w:r>
        <w:tab/>
        <w:t xml:space="preserve">  </w:t>
      </w:r>
    </w:p>
    <w:sectPr w:rsidR="0024352A">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2B2" w:rsidRDefault="00C232B2" w:rsidP="00204B1D">
      <w:r>
        <w:separator/>
      </w:r>
    </w:p>
  </w:endnote>
  <w:endnote w:type="continuationSeparator" w:id="0">
    <w:p w:rsidR="00C232B2" w:rsidRDefault="00C232B2" w:rsidP="0020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023331"/>
      <w:docPartObj>
        <w:docPartGallery w:val="Page Numbers (Bottom of Page)"/>
        <w:docPartUnique/>
      </w:docPartObj>
    </w:sdtPr>
    <w:sdtEndPr/>
    <w:sdtContent>
      <w:p w:rsidR="00204B1D" w:rsidRDefault="00204B1D">
        <w:pPr>
          <w:pStyle w:val="Altbilgi"/>
          <w:jc w:val="right"/>
        </w:pPr>
        <w:r>
          <w:fldChar w:fldCharType="begin"/>
        </w:r>
        <w:r>
          <w:instrText>PAGE   \* MERGEFORMAT</w:instrText>
        </w:r>
        <w:r>
          <w:fldChar w:fldCharType="separate"/>
        </w:r>
        <w:r w:rsidR="000779C2">
          <w:rPr>
            <w:noProof/>
          </w:rPr>
          <w:t>3</w:t>
        </w:r>
        <w:r>
          <w:fldChar w:fldCharType="end"/>
        </w:r>
      </w:p>
    </w:sdtContent>
  </w:sdt>
  <w:p w:rsidR="00204B1D" w:rsidRDefault="00204B1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2B2" w:rsidRDefault="00C232B2" w:rsidP="00204B1D">
      <w:r>
        <w:separator/>
      </w:r>
    </w:p>
  </w:footnote>
  <w:footnote w:type="continuationSeparator" w:id="0">
    <w:p w:rsidR="00C232B2" w:rsidRDefault="00C232B2" w:rsidP="00204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32FDC"/>
    <w:rsid w:val="000037E9"/>
    <w:rsid w:val="00033708"/>
    <w:rsid w:val="000779C2"/>
    <w:rsid w:val="00132FDC"/>
    <w:rsid w:val="00146700"/>
    <w:rsid w:val="00204B1D"/>
    <w:rsid w:val="00222D91"/>
    <w:rsid w:val="0024352A"/>
    <w:rsid w:val="00272C04"/>
    <w:rsid w:val="002E013E"/>
    <w:rsid w:val="00475EC7"/>
    <w:rsid w:val="00486CDA"/>
    <w:rsid w:val="004E575A"/>
    <w:rsid w:val="0081774C"/>
    <w:rsid w:val="0083673D"/>
    <w:rsid w:val="00872B14"/>
    <w:rsid w:val="00876E9F"/>
    <w:rsid w:val="009A7150"/>
    <w:rsid w:val="00A45CC9"/>
    <w:rsid w:val="00C232B2"/>
    <w:rsid w:val="00E02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365F91"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365F91"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365F91"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365F91"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243F60" w:themeColor="accent1" w:themeShade="7F"/>
      <w:sz w:val="24"/>
      <w:szCs w:val="24"/>
    </w:r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243F60"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4"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customStyle="1" w:styleId="stBilgiChar0">
    <w:name w:val="Üst Bilgi Char"/>
    <w:basedOn w:val="VarsaylanParagrafYazTipi"/>
    <w:link w:val="stBilgi0"/>
    <w:uiPriority w:val="99"/>
    <w:semiHidden/>
    <w:locked/>
    <w:rPr>
      <w:rFonts w:ascii="Times New Roman" w:eastAsiaTheme="minorEastAsia" w:hAnsi="Times New Roman" w:cs="Times New Roman" w:hint="default"/>
      <w:color w:val="000000"/>
      <w:sz w:val="24"/>
      <w:szCs w:val="24"/>
    </w:rPr>
  </w:style>
  <w:style w:type="paragraph" w:customStyle="1" w:styleId="stBilgi0">
    <w:name w:val="Üst Bilgi"/>
    <w:basedOn w:val="Normal"/>
    <w:link w:val="stBilgiChar0"/>
    <w:uiPriority w:val="99"/>
    <w:semiHidden/>
  </w:style>
  <w:style w:type="character" w:customStyle="1" w:styleId="AltBilgiChar0">
    <w:name w:val="Alt Bilgi Char"/>
    <w:basedOn w:val="VarsaylanParagrafYazTipi"/>
    <w:link w:val="AltBilgi0"/>
    <w:uiPriority w:val="99"/>
    <w:locked/>
    <w:rPr>
      <w:rFonts w:ascii="Times New Roman" w:eastAsiaTheme="minorEastAsia" w:hAnsi="Times New Roman" w:cs="Times New Roman" w:hint="default"/>
      <w:color w:val="000000"/>
      <w:sz w:val="24"/>
      <w:szCs w:val="24"/>
    </w:rPr>
  </w:style>
  <w:style w:type="paragraph" w:customStyle="1" w:styleId="AltBilgi0">
    <w:name w:val="Alt Bilgi"/>
    <w:basedOn w:val="Normal"/>
    <w:link w:val="AltBilgiChar0"/>
    <w:uiPriority w:val="99"/>
    <w:semiHidden/>
  </w:style>
  <w:style w:type="character" w:customStyle="1" w:styleId="SonNotMetniChar0">
    <w:name w:val="Son Not Metni Char"/>
    <w:basedOn w:val="VarsaylanParagrafYazTipi"/>
    <w:link w:val="SonNotMetni0"/>
    <w:uiPriority w:val="99"/>
    <w:semiHidden/>
    <w:locked/>
    <w:rPr>
      <w:rFonts w:ascii="Times New Roman" w:eastAsiaTheme="minorEastAsia" w:hAnsi="Times New Roman" w:cs="Times New Roman" w:hint="default"/>
      <w:color w:val="000000"/>
    </w:rPr>
  </w:style>
  <w:style w:type="paragraph" w:customStyle="1" w:styleId="SonNotMetni0">
    <w:name w:val="Son Not Metni"/>
    <w:basedOn w:val="Normal"/>
    <w:link w:val="SonNotMetniChar0"/>
    <w:uiPriority w:val="99"/>
    <w:semiHidden/>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365F91"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365F91"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365F91"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365F91"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243F60" w:themeColor="accent1" w:themeShade="7F"/>
      <w:sz w:val="24"/>
      <w:szCs w:val="24"/>
    </w:r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243F60"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4"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customStyle="1" w:styleId="stBilgiChar0">
    <w:name w:val="Üst Bilgi Char"/>
    <w:basedOn w:val="VarsaylanParagrafYazTipi"/>
    <w:link w:val="stBilgi0"/>
    <w:uiPriority w:val="99"/>
    <w:semiHidden/>
    <w:locked/>
    <w:rPr>
      <w:rFonts w:ascii="Times New Roman" w:eastAsiaTheme="minorEastAsia" w:hAnsi="Times New Roman" w:cs="Times New Roman" w:hint="default"/>
      <w:color w:val="000000"/>
      <w:sz w:val="24"/>
      <w:szCs w:val="24"/>
    </w:rPr>
  </w:style>
  <w:style w:type="paragraph" w:customStyle="1" w:styleId="stBilgi0">
    <w:name w:val="Üst Bilgi"/>
    <w:basedOn w:val="Normal"/>
    <w:link w:val="stBilgiChar0"/>
    <w:uiPriority w:val="99"/>
    <w:semiHidden/>
  </w:style>
  <w:style w:type="character" w:customStyle="1" w:styleId="AltBilgiChar0">
    <w:name w:val="Alt Bilgi Char"/>
    <w:basedOn w:val="VarsaylanParagrafYazTipi"/>
    <w:link w:val="AltBilgi0"/>
    <w:uiPriority w:val="99"/>
    <w:locked/>
    <w:rPr>
      <w:rFonts w:ascii="Times New Roman" w:eastAsiaTheme="minorEastAsia" w:hAnsi="Times New Roman" w:cs="Times New Roman" w:hint="default"/>
      <w:color w:val="000000"/>
      <w:sz w:val="24"/>
      <w:szCs w:val="24"/>
    </w:rPr>
  </w:style>
  <w:style w:type="paragraph" w:customStyle="1" w:styleId="AltBilgi0">
    <w:name w:val="Alt Bilgi"/>
    <w:basedOn w:val="Normal"/>
    <w:link w:val="AltBilgiChar0"/>
    <w:uiPriority w:val="99"/>
    <w:semiHidden/>
  </w:style>
  <w:style w:type="character" w:customStyle="1" w:styleId="SonNotMetniChar0">
    <w:name w:val="Son Not Metni Char"/>
    <w:basedOn w:val="VarsaylanParagrafYazTipi"/>
    <w:link w:val="SonNotMetni0"/>
    <w:uiPriority w:val="99"/>
    <w:semiHidden/>
    <w:locked/>
    <w:rPr>
      <w:rFonts w:ascii="Times New Roman" w:eastAsiaTheme="minorEastAsia" w:hAnsi="Times New Roman" w:cs="Times New Roman" w:hint="default"/>
      <w:color w:val="000000"/>
    </w:rPr>
  </w:style>
  <w:style w:type="paragraph" w:customStyle="1" w:styleId="SonNotMetni0">
    <w:name w:val="Son Not Metni"/>
    <w:basedOn w:val="Normal"/>
    <w:link w:val="SonNotMetniChar0"/>
    <w:uiPriority w:val="99"/>
    <w:semiHidden/>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733329">
      <w:marLeft w:val="709"/>
      <w:marRight w:val="0"/>
      <w:marTop w:val="0"/>
      <w:marBottom w:val="0"/>
      <w:divBdr>
        <w:top w:val="none" w:sz="0" w:space="0" w:color="auto"/>
        <w:left w:val="none" w:sz="0" w:space="0" w:color="auto"/>
        <w:bottom w:val="none" w:sz="0" w:space="0" w:color="auto"/>
        <w:right w:val="none" w:sz="0" w:space="0" w:color="auto"/>
      </w:divBdr>
    </w:div>
    <w:div w:id="1037389137">
      <w:marLeft w:val="709"/>
      <w:marRight w:val="0"/>
      <w:marTop w:val="0"/>
      <w:marBottom w:val="0"/>
      <w:divBdr>
        <w:top w:val="none" w:sz="0" w:space="0" w:color="auto"/>
        <w:left w:val="none" w:sz="0" w:space="0" w:color="auto"/>
        <w:bottom w:val="none" w:sz="0" w:space="0" w:color="auto"/>
        <w:right w:val="none" w:sz="0" w:space="0" w:color="auto"/>
      </w:divBdr>
    </w:div>
    <w:div w:id="1299723873">
      <w:marLeft w:val="709"/>
      <w:marRight w:val="0"/>
      <w:marTop w:val="0"/>
      <w:marBottom w:val="0"/>
      <w:divBdr>
        <w:top w:val="none" w:sz="0" w:space="0" w:color="auto"/>
        <w:left w:val="none" w:sz="0" w:space="0" w:color="auto"/>
        <w:bottom w:val="none" w:sz="0" w:space="0" w:color="auto"/>
        <w:right w:val="none" w:sz="0" w:space="0" w:color="auto"/>
      </w:divBdr>
    </w:div>
    <w:div w:id="1442803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2447</Words>
  <Characters>13952</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Belediye</cp:lastModifiedBy>
  <cp:revision>22</cp:revision>
  <cp:lastPrinted>2026-01-20T14:10:00Z</cp:lastPrinted>
  <dcterms:created xsi:type="dcterms:W3CDTF">2026-01-20T13:42:00Z</dcterms:created>
  <dcterms:modified xsi:type="dcterms:W3CDTF">2026-01-22T07:11:00Z</dcterms:modified>
</cp:coreProperties>
</file>